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3D010" w14:textId="38162D04" w:rsidR="00AB61FF" w:rsidRPr="001B593A" w:rsidRDefault="00AB61FF" w:rsidP="00E07023">
      <w:pPr>
        <w:tabs>
          <w:tab w:val="left" w:pos="2940"/>
          <w:tab w:val="left" w:pos="6521"/>
        </w:tabs>
        <w:jc w:val="center"/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</w:pPr>
      <w:bookmarkStart w:id="0" w:name="_Hlk115251428"/>
      <w:r w:rsidRPr="001B593A"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  <w:t>แบบรายงานผลการดำเนินงานตามแผนป้องกันและปราบปรามการทุจริตระดับหน่วยงาน</w:t>
      </w:r>
      <w:r w:rsidR="001B593A">
        <w:rPr>
          <w:rFonts w:ascii="TH SarabunPSK" w:hAnsi="TH SarabunPSK" w:cs="TH SarabunPSK" w:hint="cs"/>
          <w:b/>
          <w:bCs/>
          <w:color w:val="000099"/>
          <w:sz w:val="32"/>
          <w:szCs w:val="40"/>
          <w:cs/>
        </w:rPr>
        <w:t xml:space="preserve"> </w:t>
      </w:r>
      <w:r w:rsidR="001B593A" w:rsidRPr="001A634E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 xml:space="preserve">ประจำไตรมาสที่ </w:t>
      </w:r>
      <w:r w:rsidR="008A0A37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>1/2569</w:t>
      </w:r>
    </w:p>
    <w:bookmarkEnd w:id="0"/>
    <w:p w14:paraId="7BC1D93D" w14:textId="2BFD04FD" w:rsidR="00AB61FF" w:rsidRPr="008A0A37" w:rsidRDefault="00AB61FF" w:rsidP="00AB61FF">
      <w:pPr>
        <w:spacing w:after="0"/>
        <w:rPr>
          <w:rFonts w:ascii="TH SarabunPSK" w:hAnsi="TH SarabunPSK" w:cs="TH SarabunPSK"/>
          <w:color w:val="806000" w:themeColor="accent4" w:themeShade="80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 w:rsidRPr="008A0A37">
        <w:rPr>
          <w:rFonts w:ascii="TH SarabunPSK" w:hAnsi="TH SarabunPSK" w:cs="TH SarabunPSK"/>
          <w:b/>
          <w:bCs/>
          <w:color w:val="806000" w:themeColor="accent4" w:themeShade="80"/>
          <w:sz w:val="32"/>
          <w:szCs w:val="32"/>
          <w:cs/>
        </w:rPr>
        <w:t xml:space="preserve">:  </w:t>
      </w:r>
      <w:r w:rsidR="00E73ED4" w:rsidRPr="00E73ED4">
        <w:rPr>
          <w:rFonts w:ascii="TH SarabunPSK" w:hAnsi="TH SarabunPSK" w:cs="TH SarabunPSK"/>
          <w:b/>
          <w:bCs/>
          <w:color w:val="2F5496" w:themeColor="accent1" w:themeShade="BF"/>
          <w:sz w:val="32"/>
          <w:szCs w:val="32"/>
          <w:cs/>
        </w:rPr>
        <w:t>ศูนย์อนุรักษ์พันธุกรรมพืชอันเนื่องมาจากพระราชดำริฯ (อพ.สธ.มทส.)</w:t>
      </w:r>
    </w:p>
    <w:p w14:paraId="237E256B" w14:textId="0741DE5C" w:rsidR="00147C4F" w:rsidRDefault="003F28C9" w:rsidP="00E73ED4">
      <w:pPr>
        <w:spacing w:after="0"/>
        <w:rPr>
          <w:rFonts w:ascii="TH SarabunPSK" w:hAnsi="TH SarabunPSK" w:cs="TH SarabunPSK"/>
          <w:spacing w:val="-4"/>
          <w:sz w:val="32"/>
          <w:szCs w:val="32"/>
        </w:rPr>
      </w:pPr>
      <w:bookmarkStart w:id="1" w:name="_Hlk216857816"/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งาน</w:t>
      </w:r>
      <w:r w:rsidRPr="00856F6A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 xml:space="preserve">หลัก / งานย่อย </w:t>
      </w:r>
      <w:r w:rsidRPr="00856F6A">
        <w:rPr>
          <w:rFonts w:ascii="TH SarabunPSK" w:hAnsi="TH SarabunPSK" w:cs="TH SarabunPSK"/>
          <w:b/>
          <w:bCs/>
          <w:spacing w:val="-8"/>
          <w:sz w:val="32"/>
          <w:szCs w:val="32"/>
        </w:rPr>
        <w:t xml:space="preserve">: </w:t>
      </w:r>
      <w:r w:rsidR="00A87FE2" w:rsidRPr="00856F6A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E73ED4" w:rsidRPr="00E73ED4">
        <w:rPr>
          <w:rFonts w:ascii="TH SarabunPSK" w:hAnsi="TH SarabunPSK" w:cs="TH SarabunPSK"/>
          <w:spacing w:val="-4"/>
          <w:sz w:val="32"/>
          <w:szCs w:val="32"/>
          <w:cs/>
        </w:rPr>
        <w:t>การปฏิบัติงานที่เกี่ยวข้องกับหน่วยงานภายนอกมหาวิทยาลัย</w:t>
      </w:r>
      <w:r w:rsidR="00E73ED4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147C4F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/ </w:t>
      </w:r>
      <w:r w:rsidR="00E73ED4" w:rsidRPr="00E73ED4">
        <w:rPr>
          <w:rFonts w:ascii="TH SarabunPSK" w:hAnsi="TH SarabunPSK" w:cs="TH SarabunPSK"/>
          <w:spacing w:val="-4"/>
          <w:sz w:val="32"/>
          <w:szCs w:val="32"/>
          <w:cs/>
        </w:rPr>
        <w:t>1. การให้บริการภายในศูนย์</w:t>
      </w:r>
      <w:r w:rsidR="00E73ED4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E73ED4" w:rsidRPr="00E73ED4">
        <w:rPr>
          <w:rFonts w:ascii="TH SarabunPSK" w:hAnsi="TH SarabunPSK" w:cs="TH SarabunPSK"/>
          <w:spacing w:val="-4"/>
          <w:sz w:val="32"/>
          <w:szCs w:val="32"/>
          <w:cs/>
        </w:rPr>
        <w:t>2. การทำหน้าที่คณะกรรมการตรวจรับงานจ้าง</w:t>
      </w:r>
    </w:p>
    <w:p w14:paraId="08A6960D" w14:textId="2DA1D0D7" w:rsidR="001B593A" w:rsidRPr="008A0A37" w:rsidRDefault="003F28C9" w:rsidP="00147C4F">
      <w:pPr>
        <w:spacing w:after="0"/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ประเภทความเสี่ยง</w:t>
      </w:r>
      <w:r w:rsidR="001B593A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73ED4" w:rsidRPr="00E73ED4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  <w:cs/>
        </w:rPr>
        <w:t>การติดสินบน และการคอร์รัปชั่น (</w:t>
      </w:r>
      <w:r w:rsidR="00E73ED4" w:rsidRPr="00E73ED4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  <w:t>Bribery &amp; Corruption)</w:t>
      </w:r>
    </w:p>
    <w:p w14:paraId="56B7FAC9" w14:textId="7D911B68" w:rsidR="00AB61FF" w:rsidRDefault="003F28C9" w:rsidP="00E73ED4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เหตุการณ์สุ่มเสี่ยง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73ED4" w:rsidRPr="00E73ED4">
        <w:rPr>
          <w:rFonts w:ascii="TH SarabunPSK" w:hAnsi="TH SarabunPSK" w:cs="TH SarabunPSK"/>
          <w:sz w:val="32"/>
          <w:szCs w:val="32"/>
          <w:cs/>
        </w:rPr>
        <w:t xml:space="preserve">1.1 การรับของขวัญและของกำนัลจากการปฏิบัติหน้าที่ </w:t>
      </w:r>
      <w:r w:rsidR="00E73ED4">
        <w:rPr>
          <w:rFonts w:ascii="TH SarabunPSK" w:hAnsi="TH SarabunPSK" w:cs="TH SarabunPSK"/>
          <w:sz w:val="32"/>
          <w:szCs w:val="32"/>
        </w:rPr>
        <w:t xml:space="preserve">/ </w:t>
      </w:r>
      <w:r w:rsidR="00E73ED4" w:rsidRPr="00E73ED4">
        <w:rPr>
          <w:rFonts w:ascii="TH SarabunPSK" w:hAnsi="TH SarabunPSK" w:cs="TH SarabunPSK"/>
          <w:sz w:val="32"/>
          <w:szCs w:val="32"/>
          <w:cs/>
        </w:rPr>
        <w:t xml:space="preserve">2.1 เซ็นต์รับงานที่ยังไม่เสร็จ   </w:t>
      </w:r>
    </w:p>
    <w:p w14:paraId="71EE03AD" w14:textId="77777777" w:rsidR="00142BF3" w:rsidRDefault="00142BF3" w:rsidP="00147C4F">
      <w:pPr>
        <w:spacing w:after="0"/>
        <w:rPr>
          <w:rFonts w:ascii="TH SarabunPSK" w:hAnsi="TH SarabunPSK" w:cs="TH SarabunPSK" w:hint="cs"/>
          <w:sz w:val="32"/>
          <w:szCs w:val="32"/>
        </w:rPr>
      </w:pPr>
    </w:p>
    <w:p w14:paraId="3833E78A" w14:textId="77777777" w:rsidR="00147C4F" w:rsidRPr="00BD682A" w:rsidRDefault="00147C4F" w:rsidP="00147C4F">
      <w:pPr>
        <w:spacing w:after="0"/>
        <w:rPr>
          <w:rFonts w:ascii="TH SarabunPSK" w:hAnsi="TH SarabunPSK" w:cs="TH SarabunPSK" w:hint="cs"/>
          <w:b/>
          <w:bCs/>
          <w:color w:val="000000" w:themeColor="text1"/>
          <w:sz w:val="6"/>
          <w:szCs w:val="10"/>
        </w:rPr>
      </w:pPr>
    </w:p>
    <w:tbl>
      <w:tblPr>
        <w:tblStyle w:val="TableGrid2"/>
        <w:tblW w:w="15154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3814"/>
        <w:gridCol w:w="853"/>
        <w:gridCol w:w="708"/>
        <w:gridCol w:w="709"/>
        <w:gridCol w:w="709"/>
        <w:gridCol w:w="712"/>
        <w:gridCol w:w="709"/>
        <w:gridCol w:w="708"/>
        <w:gridCol w:w="850"/>
        <w:gridCol w:w="709"/>
        <w:gridCol w:w="3397"/>
        <w:gridCol w:w="582"/>
        <w:gridCol w:w="694"/>
      </w:tblGrid>
      <w:tr w:rsidR="002F0C57" w:rsidRPr="00256292" w14:paraId="03F4D37E" w14:textId="77777777" w:rsidTr="002F0C57">
        <w:trPr>
          <w:trHeight w:val="366"/>
        </w:trPr>
        <w:tc>
          <w:tcPr>
            <w:tcW w:w="3814" w:type="dxa"/>
            <w:vMerge w:val="restart"/>
            <w:shd w:val="clear" w:color="auto" w:fill="DDF6FF"/>
            <w:vAlign w:val="center"/>
          </w:tcPr>
          <w:p w14:paraId="0889AAC9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กิจกรรมควบคุม</w:t>
            </w:r>
          </w:p>
        </w:tc>
        <w:tc>
          <w:tcPr>
            <w:tcW w:w="853" w:type="dxa"/>
            <w:vMerge w:val="restart"/>
            <w:shd w:val="clear" w:color="auto" w:fill="D9F5FF"/>
          </w:tcPr>
          <w:p w14:paraId="2362C567" w14:textId="77777777" w:rsidR="002F0C57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เป้า</w:t>
            </w:r>
          </w:p>
          <w:p w14:paraId="1B8513B4" w14:textId="19BA83E6" w:rsidR="002F0C57" w:rsidRPr="00256292" w:rsidRDefault="002F0C57" w:rsidP="0026365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หมายทั้งปี</w:t>
            </w:r>
          </w:p>
        </w:tc>
        <w:tc>
          <w:tcPr>
            <w:tcW w:w="5814" w:type="dxa"/>
            <w:gridSpan w:val="8"/>
            <w:shd w:val="clear" w:color="auto" w:fill="DDF6FF"/>
          </w:tcPr>
          <w:p w14:paraId="246995D9" w14:textId="373586E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ร้อยละของการดำเนินตามกิจกรรมควบคุม</w:t>
            </w:r>
          </w:p>
        </w:tc>
        <w:tc>
          <w:tcPr>
            <w:tcW w:w="3397" w:type="dxa"/>
            <w:vMerge w:val="restart"/>
            <w:shd w:val="clear" w:color="auto" w:fill="DDF6FF"/>
            <w:vAlign w:val="center"/>
          </w:tcPr>
          <w:p w14:paraId="06B76BB7" w14:textId="77777777" w:rsidR="002F0C57" w:rsidRDefault="002F0C57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รายละเอียด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และความคืบหน้า</w:t>
            </w:r>
          </w:p>
          <w:p w14:paraId="6610599E" w14:textId="45ABEF99" w:rsidR="002F0C57" w:rsidRPr="00256292" w:rsidRDefault="002F0C57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การดำเนินงาน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(โปรดระบุ)</w:t>
            </w:r>
          </w:p>
        </w:tc>
        <w:tc>
          <w:tcPr>
            <w:tcW w:w="1276" w:type="dxa"/>
            <w:gridSpan w:val="2"/>
            <w:vMerge w:val="restart"/>
            <w:shd w:val="clear" w:color="auto" w:fill="DDF6FF"/>
          </w:tcPr>
          <w:p w14:paraId="1C4AFDBC" w14:textId="77777777" w:rsidR="002F0C57" w:rsidRPr="00256292" w:rsidRDefault="002F0C57" w:rsidP="00263651">
            <w:pPr>
              <w:spacing w:line="1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56292">
              <w:rPr>
                <w:rFonts w:ascii="TH SarabunPSK" w:hAnsi="TH SarabunPSK" w:cs="TH SarabunPSK" w:hint="cs"/>
                <w:sz w:val="24"/>
                <w:szCs w:val="24"/>
                <w:cs/>
              </w:rPr>
              <w:t>ระดับความเสี่ยงคงเหลือหลังดำเนินกิจกรรมควบคุม</w:t>
            </w:r>
          </w:p>
        </w:tc>
      </w:tr>
      <w:tr w:rsidR="002F0C57" w:rsidRPr="00256292" w14:paraId="1F56DAC8" w14:textId="77777777" w:rsidTr="002F0C57">
        <w:trPr>
          <w:trHeight w:val="336"/>
        </w:trPr>
        <w:tc>
          <w:tcPr>
            <w:tcW w:w="3814" w:type="dxa"/>
            <w:vMerge/>
            <w:shd w:val="clear" w:color="auto" w:fill="DDF6FF"/>
          </w:tcPr>
          <w:p w14:paraId="178C3031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shd w:val="clear" w:color="auto" w:fill="D9F5FF"/>
          </w:tcPr>
          <w:p w14:paraId="63B3BC8B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78217BCC" w14:textId="5B519451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1</w:t>
            </w:r>
          </w:p>
        </w:tc>
        <w:tc>
          <w:tcPr>
            <w:tcW w:w="1421" w:type="dxa"/>
            <w:gridSpan w:val="2"/>
            <w:shd w:val="clear" w:color="auto" w:fill="DDF6FF"/>
            <w:vAlign w:val="center"/>
          </w:tcPr>
          <w:p w14:paraId="3797438F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2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4107A7EE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3</w:t>
            </w:r>
          </w:p>
        </w:tc>
        <w:tc>
          <w:tcPr>
            <w:tcW w:w="1559" w:type="dxa"/>
            <w:gridSpan w:val="2"/>
            <w:shd w:val="clear" w:color="auto" w:fill="DDF6FF"/>
            <w:vAlign w:val="center"/>
          </w:tcPr>
          <w:p w14:paraId="5DC22D47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4</w:t>
            </w:r>
          </w:p>
        </w:tc>
        <w:tc>
          <w:tcPr>
            <w:tcW w:w="3397" w:type="dxa"/>
            <w:vMerge/>
            <w:shd w:val="clear" w:color="auto" w:fill="D9D9D9" w:themeFill="background1" w:themeFillShade="D9"/>
          </w:tcPr>
          <w:p w14:paraId="7D4FD222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276" w:type="dxa"/>
            <w:gridSpan w:val="2"/>
            <w:vMerge/>
            <w:shd w:val="clear" w:color="auto" w:fill="D9D9D9" w:themeFill="background1" w:themeFillShade="D9"/>
          </w:tcPr>
          <w:p w14:paraId="7A3D5E48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</w:tr>
      <w:tr w:rsidR="002F0C57" w:rsidRPr="00256292" w14:paraId="1A3A5FAF" w14:textId="77777777" w:rsidTr="002F0C57">
        <w:trPr>
          <w:trHeight w:val="398"/>
        </w:trPr>
        <w:tc>
          <w:tcPr>
            <w:tcW w:w="3814" w:type="dxa"/>
            <w:vMerge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18DD93BE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shd w:val="clear" w:color="auto" w:fill="D9F5FF"/>
          </w:tcPr>
          <w:p w14:paraId="360E7027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7799C7F" w14:textId="0155078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F756EA7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722F78D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37FB1DD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64D75CBA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50D258F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466BE8F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4A9451A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3397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CC9F0E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DBF7FD"/>
          </w:tcPr>
          <w:p w14:paraId="00FEC72A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L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DBF7FD"/>
          </w:tcPr>
          <w:p w14:paraId="492B3919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I</w:t>
            </w:r>
          </w:p>
        </w:tc>
      </w:tr>
      <w:tr w:rsidR="00E73ED4" w:rsidRPr="00256292" w14:paraId="671CEE8F" w14:textId="77777777" w:rsidTr="00B3600E">
        <w:trPr>
          <w:trHeight w:val="851"/>
        </w:trPr>
        <w:tc>
          <w:tcPr>
            <w:tcW w:w="3814" w:type="dxa"/>
            <w:tcBorders>
              <w:top w:val="nil"/>
              <w:bottom w:val="dotted" w:sz="4" w:space="0" w:color="auto"/>
            </w:tcBorders>
          </w:tcPr>
          <w:p w14:paraId="58A648FE" w14:textId="4C97705B" w:rsidR="00E73ED4" w:rsidRPr="00BC3A3E" w:rsidRDefault="00E73ED4" w:rsidP="00E73ED4">
            <w:pPr>
              <w:pStyle w:val="ListParagraph"/>
              <w:numPr>
                <w:ilvl w:val="0"/>
                <w:numId w:val="4"/>
              </w:numPr>
              <w:ind w:left="307" w:hanging="284"/>
              <w:jc w:val="thaiDistribute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 w:rsidRPr="00AA4A1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สร้างการตระหนักรับรู้ให้กับพนักงานเก่าและทุกครั้งที่มีการรับพนักงานใหม่ให้ทราบถึงประกาศมหาวิทยาลัย เรื่อง นโยบายไม่รับของขวัญและของกำนัลทุกชนิดจากการปฏิบัติหน้าที่ (</w:t>
            </w:r>
            <w:r w:rsidRPr="00AA4A15">
              <w:rPr>
                <w:rFonts w:ascii="TH SarabunPSK" w:hAnsi="TH SarabunPSK" w:cs="TH SarabunPSK"/>
                <w:color w:val="000000" w:themeColor="text1"/>
                <w:sz w:val="28"/>
              </w:rPr>
              <w:t>No Gift Policy)</w:t>
            </w:r>
          </w:p>
        </w:tc>
        <w:tc>
          <w:tcPr>
            <w:tcW w:w="853" w:type="dxa"/>
            <w:tcBorders>
              <w:top w:val="dotted" w:sz="4" w:space="0" w:color="auto"/>
              <w:bottom w:val="dotted" w:sz="4" w:space="0" w:color="auto"/>
            </w:tcBorders>
          </w:tcPr>
          <w:p w14:paraId="7E4B2537" w14:textId="30452AF6" w:rsidR="00E73ED4" w:rsidRPr="00856F6A" w:rsidRDefault="00E73ED4" w:rsidP="00E73ED4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100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%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</w:tcPr>
          <w:p w14:paraId="23DFB33B" w14:textId="4255B6D5" w:rsidR="00E73ED4" w:rsidRPr="00256292" w:rsidRDefault="00E73ED4" w:rsidP="00E73ED4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25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14:paraId="57EBA8D6" w14:textId="6474E020" w:rsidR="00E73ED4" w:rsidRPr="001A634E" w:rsidRDefault="00E73ED4" w:rsidP="00E73ED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  <w:r w:rsidRPr="001A634E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06B901BF" w14:textId="676E26BE" w:rsidR="00E73ED4" w:rsidRPr="00256292" w:rsidRDefault="00E73ED4" w:rsidP="00E73ED4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50</w:t>
            </w:r>
          </w:p>
        </w:tc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0284B45D" w14:textId="59238CA6" w:rsidR="00E73ED4" w:rsidRPr="00256292" w:rsidRDefault="00E73ED4" w:rsidP="00E73ED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3807FB33" w14:textId="70B79BC3" w:rsidR="00E73ED4" w:rsidRPr="00256292" w:rsidRDefault="00E73ED4" w:rsidP="00E73ED4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75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253C9BD6" w14:textId="43D7AEDF" w:rsidR="00E73ED4" w:rsidRPr="00256292" w:rsidRDefault="00E73ED4" w:rsidP="00E73ED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21333616" w14:textId="4201A1BA" w:rsidR="00E73ED4" w:rsidRPr="00256292" w:rsidRDefault="00E73ED4" w:rsidP="00E73ED4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100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44AEBF8F" w14:textId="445C7070" w:rsidR="00E73ED4" w:rsidRPr="00256292" w:rsidRDefault="00E73ED4" w:rsidP="00E73ED4">
            <w:pPr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397" w:type="dxa"/>
            <w:tcBorders>
              <w:top w:val="dotted" w:sz="4" w:space="0" w:color="auto"/>
              <w:bottom w:val="dotted" w:sz="4" w:space="0" w:color="auto"/>
            </w:tcBorders>
          </w:tcPr>
          <w:p w14:paraId="7EF7BB6B" w14:textId="050C9B9D" w:rsidR="00E73ED4" w:rsidRPr="00256292" w:rsidRDefault="00E73ED4" w:rsidP="00E73ED4">
            <w:pPr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โปรดระบุ........</w:t>
            </w:r>
          </w:p>
        </w:tc>
        <w:tc>
          <w:tcPr>
            <w:tcW w:w="582" w:type="dxa"/>
            <w:vMerge w:val="restart"/>
          </w:tcPr>
          <w:p w14:paraId="00DDFC59" w14:textId="39C2CE0C" w:rsidR="00E73ED4" w:rsidRPr="00256292" w:rsidRDefault="00E73ED4" w:rsidP="00E73ED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694" w:type="dxa"/>
            <w:vMerge w:val="restart"/>
          </w:tcPr>
          <w:p w14:paraId="5F269B33" w14:textId="430989A6" w:rsidR="00E73ED4" w:rsidRPr="00256292" w:rsidRDefault="00E73ED4" w:rsidP="00E73ED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</w:tr>
      <w:tr w:rsidR="00E73ED4" w:rsidRPr="00256292" w14:paraId="18F5DFC6" w14:textId="77777777" w:rsidTr="00E73ED4">
        <w:trPr>
          <w:trHeight w:val="851"/>
        </w:trPr>
        <w:tc>
          <w:tcPr>
            <w:tcW w:w="3814" w:type="dxa"/>
            <w:tcBorders>
              <w:top w:val="dotted" w:sz="4" w:space="0" w:color="auto"/>
              <w:bottom w:val="dotted" w:sz="4" w:space="0" w:color="auto"/>
            </w:tcBorders>
          </w:tcPr>
          <w:p w14:paraId="0659E5E1" w14:textId="4ACA85C7" w:rsidR="00E73ED4" w:rsidRPr="00E73ED4" w:rsidRDefault="00E73ED4" w:rsidP="00E73ED4">
            <w:pPr>
              <w:pStyle w:val="ListParagraph"/>
              <w:numPr>
                <w:ilvl w:val="0"/>
                <w:numId w:val="4"/>
              </w:numPr>
              <w:ind w:left="307" w:hanging="284"/>
              <w:jc w:val="thaiDistribute"/>
              <w:rPr>
                <w:rStyle w:val="normaltextrun"/>
                <w:rFonts w:ascii="TH SarabunPSK" w:hAnsi="TH SarabunPSK" w:cs="TH SarabunPSK"/>
                <w:color w:val="000000"/>
                <w:sz w:val="28"/>
                <w:shd w:val="clear" w:color="auto" w:fill="FFFFFF"/>
                <w:cs/>
              </w:rPr>
            </w:pPr>
            <w:r w:rsidRPr="00E73ED4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ในกรณีที่มีการให้ของขวัญหรือของที่ระลึกตามธรรมเนียม วัฒนธรรม หรือมารยาทที่ปฏิบัติกันเป็นปกติ กำหนดให้มีมูลค่าของขวัญ ไม่เกิน </w:t>
            </w:r>
            <w:r w:rsidRPr="00E73ED4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3,000 </w:t>
            </w:r>
            <w:r w:rsidRPr="00E73ED4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บาท และรายงานต่อผู้บังคับบัญชาทราบทุกครั้ง</w:t>
            </w:r>
          </w:p>
        </w:tc>
        <w:tc>
          <w:tcPr>
            <w:tcW w:w="853" w:type="dxa"/>
            <w:tcBorders>
              <w:top w:val="dotted" w:sz="4" w:space="0" w:color="auto"/>
              <w:bottom w:val="dotted" w:sz="4" w:space="0" w:color="auto"/>
            </w:tcBorders>
          </w:tcPr>
          <w:p w14:paraId="41D48E5A" w14:textId="5C938C79" w:rsidR="00E73ED4" w:rsidRDefault="00E73ED4" w:rsidP="00E73ED4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  <w:r w:rsidRPr="00F166A1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100</w:t>
            </w:r>
            <w:r w:rsidRPr="00F166A1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%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</w:tcPr>
          <w:p w14:paraId="1265F395" w14:textId="45D18FFF" w:rsidR="00E73ED4" w:rsidRDefault="00E73ED4" w:rsidP="00E73ED4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25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14:paraId="6C3E4948" w14:textId="138E079A" w:rsidR="00E73ED4" w:rsidRPr="001A634E" w:rsidRDefault="00E73ED4" w:rsidP="00E73ED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  <w:r w:rsidRPr="001A634E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2C8E4B2A" w14:textId="4AC649E1" w:rsidR="00E73ED4" w:rsidRDefault="00E73ED4" w:rsidP="00E73ED4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50</w:t>
            </w:r>
          </w:p>
        </w:tc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69E65569" w14:textId="340D19A7" w:rsidR="00E73ED4" w:rsidRPr="00256292" w:rsidRDefault="00E73ED4" w:rsidP="00E73ED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44677E1A" w14:textId="759DD822" w:rsidR="00E73ED4" w:rsidRDefault="00E73ED4" w:rsidP="00E73ED4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75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515D86EF" w14:textId="43798098" w:rsidR="00E73ED4" w:rsidRPr="00256292" w:rsidRDefault="00E73ED4" w:rsidP="00E73ED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0C0E505A" w14:textId="274724F5" w:rsidR="00E73ED4" w:rsidRDefault="00E73ED4" w:rsidP="00E73ED4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100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1C2D31CA" w14:textId="6F618765" w:rsidR="00E73ED4" w:rsidRPr="00256292" w:rsidRDefault="00E73ED4" w:rsidP="00E73ED4">
            <w:pPr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397" w:type="dxa"/>
            <w:tcBorders>
              <w:top w:val="dotted" w:sz="4" w:space="0" w:color="auto"/>
              <w:bottom w:val="dotted" w:sz="4" w:space="0" w:color="auto"/>
            </w:tcBorders>
          </w:tcPr>
          <w:p w14:paraId="0CDBC27D" w14:textId="1655B7DB" w:rsidR="00E73ED4" w:rsidRPr="00256292" w:rsidRDefault="00E73ED4" w:rsidP="00E73ED4">
            <w:pPr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โปรดระบุ........</w:t>
            </w:r>
          </w:p>
        </w:tc>
        <w:tc>
          <w:tcPr>
            <w:tcW w:w="582" w:type="dxa"/>
            <w:vMerge/>
          </w:tcPr>
          <w:p w14:paraId="65C10069" w14:textId="77777777" w:rsidR="00E73ED4" w:rsidRDefault="00E73ED4" w:rsidP="00E73ED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</w:p>
        </w:tc>
        <w:tc>
          <w:tcPr>
            <w:tcW w:w="694" w:type="dxa"/>
            <w:vMerge/>
          </w:tcPr>
          <w:p w14:paraId="3839B587" w14:textId="77777777" w:rsidR="00E73ED4" w:rsidRDefault="00E73ED4" w:rsidP="00E73ED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</w:p>
        </w:tc>
      </w:tr>
      <w:tr w:rsidR="00E73ED4" w:rsidRPr="00256292" w14:paraId="650D0061" w14:textId="77777777" w:rsidTr="005643AB">
        <w:trPr>
          <w:trHeight w:val="851"/>
        </w:trPr>
        <w:tc>
          <w:tcPr>
            <w:tcW w:w="3814" w:type="dxa"/>
            <w:tcBorders>
              <w:top w:val="dotted" w:sz="4" w:space="0" w:color="auto"/>
            </w:tcBorders>
          </w:tcPr>
          <w:p w14:paraId="26B3ED03" w14:textId="51F01F9B" w:rsidR="00E73ED4" w:rsidRPr="00E73ED4" w:rsidRDefault="00E73ED4" w:rsidP="00E73ED4">
            <w:pPr>
              <w:pStyle w:val="ListParagraph"/>
              <w:numPr>
                <w:ilvl w:val="0"/>
                <w:numId w:val="4"/>
              </w:numPr>
              <w:ind w:left="307" w:hanging="284"/>
              <w:jc w:val="thaiDistribute"/>
              <w:rPr>
                <w:rStyle w:val="normaltextrun"/>
                <w:rFonts w:ascii="TH SarabunPSK" w:hAnsi="TH SarabunPSK" w:cs="TH SarabunPSK"/>
                <w:color w:val="000000"/>
                <w:sz w:val="28"/>
                <w:shd w:val="clear" w:color="auto" w:fill="FFFFFF"/>
                <w:cs/>
              </w:rPr>
            </w:pPr>
            <w:r w:rsidRPr="00E73ED4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กรรมการตรวจการจ้างควรแจ้งผู้รับจ้างว่าการให้ของขวัญหรือของกำนั</w:t>
            </w:r>
            <w:r w:rsidRPr="00E73ED4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ล</w:t>
            </w:r>
            <w:r w:rsidRPr="00E73ED4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 จะไม่เกี่ยวข้องกับผลการพิจารณาการลงนามการตรวจรับงานแต่อย่างใด หรือควรแจ้งผู้รับจ้างตั้งแต่ต้นว่า ไม่รับของขวัญและของที่ระลึกใด</w:t>
            </w:r>
            <w:r w:rsidRPr="00E73ED4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</w:t>
            </w:r>
            <w:r w:rsidRPr="00E73ED4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ๆ</w:t>
            </w:r>
          </w:p>
        </w:tc>
        <w:tc>
          <w:tcPr>
            <w:tcW w:w="853" w:type="dxa"/>
            <w:tcBorders>
              <w:top w:val="dotted" w:sz="4" w:space="0" w:color="auto"/>
            </w:tcBorders>
          </w:tcPr>
          <w:p w14:paraId="5F985AB0" w14:textId="2380F864" w:rsidR="00E73ED4" w:rsidRDefault="00E73ED4" w:rsidP="00E73ED4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  <w:r w:rsidRPr="00F166A1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100</w:t>
            </w:r>
            <w:r w:rsidRPr="00F166A1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%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</w:tcPr>
          <w:p w14:paraId="72DC0087" w14:textId="29A29439" w:rsidR="00E73ED4" w:rsidRDefault="00E73ED4" w:rsidP="00E73ED4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25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</w:tcPr>
          <w:p w14:paraId="7D0D3F23" w14:textId="5D1D0567" w:rsidR="00E73ED4" w:rsidRPr="001A634E" w:rsidRDefault="00E73ED4" w:rsidP="00E73ED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  <w:r w:rsidRPr="001A634E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03C2AEA" w14:textId="3D65312F" w:rsidR="00E73ED4" w:rsidRDefault="00E73ED4" w:rsidP="00E73ED4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50</w:t>
            </w:r>
          </w:p>
        </w:tc>
        <w:tc>
          <w:tcPr>
            <w:tcW w:w="712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F46F69A" w14:textId="6E1CC012" w:rsidR="00E73ED4" w:rsidRPr="00256292" w:rsidRDefault="00E73ED4" w:rsidP="00E73ED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06F3024" w14:textId="6001773C" w:rsidR="00E73ED4" w:rsidRDefault="00E73ED4" w:rsidP="00E73ED4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75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4968DCD" w14:textId="33482D03" w:rsidR="00E73ED4" w:rsidRPr="00256292" w:rsidRDefault="00E73ED4" w:rsidP="00E73ED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ECAB834" w14:textId="72F39B5C" w:rsidR="00E73ED4" w:rsidRDefault="00E73ED4" w:rsidP="00E73ED4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100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2099A2E" w14:textId="069C1F5F" w:rsidR="00E73ED4" w:rsidRPr="00256292" w:rsidRDefault="00E73ED4" w:rsidP="00E73ED4">
            <w:pPr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397" w:type="dxa"/>
            <w:tcBorders>
              <w:top w:val="dotted" w:sz="4" w:space="0" w:color="auto"/>
              <w:bottom w:val="single" w:sz="4" w:space="0" w:color="auto"/>
            </w:tcBorders>
          </w:tcPr>
          <w:p w14:paraId="656C90C7" w14:textId="717B0341" w:rsidR="00E73ED4" w:rsidRPr="00256292" w:rsidRDefault="00E73ED4" w:rsidP="00E73ED4">
            <w:pPr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โปรดระบุ........</w:t>
            </w:r>
          </w:p>
        </w:tc>
        <w:tc>
          <w:tcPr>
            <w:tcW w:w="582" w:type="dxa"/>
            <w:vMerge/>
          </w:tcPr>
          <w:p w14:paraId="10FB19BB" w14:textId="77777777" w:rsidR="00E73ED4" w:rsidRDefault="00E73ED4" w:rsidP="00E73ED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</w:p>
        </w:tc>
        <w:tc>
          <w:tcPr>
            <w:tcW w:w="694" w:type="dxa"/>
            <w:vMerge/>
          </w:tcPr>
          <w:p w14:paraId="0C16E2F1" w14:textId="77777777" w:rsidR="00E73ED4" w:rsidRDefault="00E73ED4" w:rsidP="00E73ED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</w:p>
        </w:tc>
      </w:tr>
      <w:bookmarkEnd w:id="1"/>
    </w:tbl>
    <w:p w14:paraId="67494FD8" w14:textId="0B61D797" w:rsidR="00AB61FF" w:rsidRDefault="00AB61FF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5DCB786D" w14:textId="2F988C33" w:rsidR="00AB61FF" w:rsidRDefault="00AB61FF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color w:val="0000FF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shd w:val="clear" w:color="auto" w:fill="FFFFFF"/>
          <w:cs/>
          <w:lang w:val="th-TH"/>
        </w:rPr>
        <w:t>หมายเหตุ :</w:t>
      </w: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  <w:lang w:val="th-TH"/>
        </w:rPr>
        <w:t xml:space="preserve"> โปรดแนบเอกสารหลักฐานประกอบการดำเนินงาน อาทิ เอกสารประกอบการจัดกิจกรรม รายงานการจัดกิจกรรม หรือ รูปภาพประกอบการจัดกิจกรรม เป็นต้น</w:t>
      </w:r>
    </w:p>
    <w:p w14:paraId="61D7C736" w14:textId="2ECE856F" w:rsidR="00AB61FF" w:rsidRDefault="00AB61FF"/>
    <w:p w14:paraId="2E025CC0" w14:textId="07D4FD1C" w:rsidR="00AB61FF" w:rsidRDefault="00E07023"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4CDF2487" wp14:editId="432303CE">
            <wp:simplePos x="0" y="0"/>
            <wp:positionH relativeFrom="column">
              <wp:posOffset>683407</wp:posOffset>
            </wp:positionH>
            <wp:positionV relativeFrom="paragraph">
              <wp:posOffset>57785</wp:posOffset>
            </wp:positionV>
            <wp:extent cx="1190847" cy="1190847"/>
            <wp:effectExtent l="19050" t="19050" r="28575" b="28575"/>
            <wp:wrapNone/>
            <wp:docPr id="12453239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32395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7" cy="119084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AD0E70" w14:textId="10FEDD30" w:rsidR="0082671B" w:rsidRDefault="0025629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68E0F" wp14:editId="1ECD9FA8">
                <wp:simplePos x="0" y="0"/>
                <wp:positionH relativeFrom="column">
                  <wp:posOffset>1969593</wp:posOffset>
                </wp:positionH>
                <wp:positionV relativeFrom="paragraph">
                  <wp:posOffset>5951</wp:posOffset>
                </wp:positionV>
                <wp:extent cx="2264735" cy="669851"/>
                <wp:effectExtent l="0" t="0" r="21590" b="16510"/>
                <wp:wrapNone/>
                <wp:docPr id="100417954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4735" cy="66985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D1854B" w14:textId="57FA99E4" w:rsidR="00256292" w:rsidRPr="00256292" w:rsidRDefault="00256292" w:rsidP="0025629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5629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แนวทางการประเมินระดับความเสี่ยงคงเหลือหลังดำเนินกิจกรรมควบคุม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E68E0F" id="Rectangle 1" o:spid="_x0000_s1026" style="position:absolute;margin-left:155.1pt;margin-top:.45pt;width:178.35pt;height: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" fillcolor="white [3201]" strokecolor="#ffc000 [3207]" strokeweight="1pt">
                <v:textbox>
                  <w:txbxContent>
                    <w:p w14:paraId="15D1854B" w14:textId="57FA99E4" w:rsidR="00256292" w:rsidRPr="00256292" w:rsidRDefault="00256292" w:rsidP="00256292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5629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แนวทางการประเมินระดับความเสี่ยงคงเหลือหลังดำเนินกิจกรรมควบคุม</w:t>
                      </w:r>
                    </w:p>
                  </w:txbxContent>
                </v:textbox>
              </v:rect>
            </w:pict>
          </mc:Fallback>
        </mc:AlternateContent>
      </w:r>
    </w:p>
    <w:p w14:paraId="6788A8FB" w14:textId="42875232" w:rsidR="003F28C9" w:rsidRDefault="003F28C9"/>
    <w:sectPr w:rsidR="003F28C9" w:rsidSect="00AB61FF">
      <w:pgSz w:w="16838" w:h="11906" w:orient="landscape"/>
      <w:pgMar w:top="1135" w:right="110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FF4B49"/>
    <w:multiLevelType w:val="hybridMultilevel"/>
    <w:tmpl w:val="D4C628FC"/>
    <w:lvl w:ilvl="0" w:tplc="AC769A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CF020D"/>
    <w:multiLevelType w:val="hybridMultilevel"/>
    <w:tmpl w:val="6FE4E7C2"/>
    <w:lvl w:ilvl="0" w:tplc="C748AE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AE6179"/>
    <w:multiLevelType w:val="hybridMultilevel"/>
    <w:tmpl w:val="57FAA43C"/>
    <w:lvl w:ilvl="0" w:tplc="533223D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1D7AEE"/>
    <w:multiLevelType w:val="hybridMultilevel"/>
    <w:tmpl w:val="C8421E6C"/>
    <w:lvl w:ilvl="0" w:tplc="F49EE68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ind w:left="6143" w:hanging="180"/>
      </w:pPr>
    </w:lvl>
  </w:abstractNum>
  <w:num w:numId="1" w16cid:durableId="1977179884">
    <w:abstractNumId w:val="0"/>
  </w:num>
  <w:num w:numId="2" w16cid:durableId="552740815">
    <w:abstractNumId w:val="3"/>
  </w:num>
  <w:num w:numId="3" w16cid:durableId="657004552">
    <w:abstractNumId w:val="2"/>
  </w:num>
  <w:num w:numId="4" w16cid:durableId="16532131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1FF"/>
    <w:rsid w:val="00052297"/>
    <w:rsid w:val="000C6496"/>
    <w:rsid w:val="0011669C"/>
    <w:rsid w:val="00142BF3"/>
    <w:rsid w:val="00147C4F"/>
    <w:rsid w:val="00156BE7"/>
    <w:rsid w:val="001941C4"/>
    <w:rsid w:val="001A5676"/>
    <w:rsid w:val="001A634E"/>
    <w:rsid w:val="001B37BB"/>
    <w:rsid w:val="001B593A"/>
    <w:rsid w:val="00256292"/>
    <w:rsid w:val="00271421"/>
    <w:rsid w:val="002F0C57"/>
    <w:rsid w:val="00377156"/>
    <w:rsid w:val="003A40C1"/>
    <w:rsid w:val="003F28B5"/>
    <w:rsid w:val="003F28C9"/>
    <w:rsid w:val="00414BDC"/>
    <w:rsid w:val="005643AB"/>
    <w:rsid w:val="00733299"/>
    <w:rsid w:val="007D19ED"/>
    <w:rsid w:val="00824410"/>
    <w:rsid w:val="0082671B"/>
    <w:rsid w:val="00856F6A"/>
    <w:rsid w:val="008A0A37"/>
    <w:rsid w:val="009A66C0"/>
    <w:rsid w:val="009F162F"/>
    <w:rsid w:val="00A41086"/>
    <w:rsid w:val="00A87FE2"/>
    <w:rsid w:val="00AB61FF"/>
    <w:rsid w:val="00B3018A"/>
    <w:rsid w:val="00B379F9"/>
    <w:rsid w:val="00BC3A3E"/>
    <w:rsid w:val="00C7597F"/>
    <w:rsid w:val="00C7735D"/>
    <w:rsid w:val="00E07023"/>
    <w:rsid w:val="00E42C40"/>
    <w:rsid w:val="00E73ED4"/>
    <w:rsid w:val="00E81FDE"/>
    <w:rsid w:val="00EC4C8C"/>
    <w:rsid w:val="00EE5059"/>
    <w:rsid w:val="00F66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8FDB9"/>
  <w15:chartTrackingRefBased/>
  <w15:docId w15:val="{C9515F67-9E39-477A-A2ED-40B4CFF94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735D"/>
    <w:pPr>
      <w:ind w:left="720"/>
      <w:contextualSpacing/>
    </w:pPr>
  </w:style>
  <w:style w:type="character" w:customStyle="1" w:styleId="normaltextrun">
    <w:name w:val="normaltextrun"/>
    <w:basedOn w:val="DefaultParagraphFont"/>
    <w:rsid w:val="00147C4F"/>
  </w:style>
  <w:style w:type="character" w:customStyle="1" w:styleId="eop">
    <w:name w:val="eop"/>
    <w:basedOn w:val="DefaultParagraphFont"/>
    <w:rsid w:val="00147C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2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1312</Characters>
  <Application>Microsoft Office Word</Application>
  <DocSecurity>0</DocSecurity>
  <Lines>119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aood pkt</dc:creator>
  <cp:keywords/>
  <dc:description/>
  <cp:lastModifiedBy>Choubol Buran</cp:lastModifiedBy>
  <cp:revision>2</cp:revision>
  <dcterms:created xsi:type="dcterms:W3CDTF">2025-12-17T03:48:00Z</dcterms:created>
  <dcterms:modified xsi:type="dcterms:W3CDTF">2025-12-17T03:48:00Z</dcterms:modified>
</cp:coreProperties>
</file>